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Прием и рассмотрение апелляций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62. Конфликтная комиссия принимает в письменной форме апелляции обучающихс</w:t>
      </w:r>
      <w:bookmarkStart w:id="0" w:name="_GoBack"/>
      <w:bookmarkEnd w:id="0"/>
      <w:r>
        <w:rPr>
          <w:rFonts w:ascii="Arial" w:hAnsi="Arial" w:cs="Arial"/>
          <w:color w:val="000000"/>
          <w:spacing w:val="3"/>
        </w:rPr>
        <w:t>я, выпускников прошлых лет о нарушении установленного порядка проведения ГИА по учебному предмету и (или) о несогласии с выставленными баллами в конфликтную комиссию.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63. Конфликтная комиссия не рассматривает апелляции по вопросам содержания и структуры экзаменационных материалов по учебным предметам, а также по вопросам, связанным с </w:t>
      </w:r>
      <w:proofErr w:type="gramStart"/>
      <w:r>
        <w:rPr>
          <w:rFonts w:ascii="Arial" w:hAnsi="Arial" w:cs="Arial"/>
          <w:color w:val="000000"/>
          <w:spacing w:val="3"/>
        </w:rPr>
        <w:t>нарушением</w:t>
      </w:r>
      <w:proofErr w:type="gramEnd"/>
      <w:r>
        <w:rPr>
          <w:rFonts w:ascii="Arial" w:hAnsi="Arial" w:cs="Arial"/>
          <w:color w:val="000000"/>
          <w:spacing w:val="3"/>
        </w:rPr>
        <w:t xml:space="preserve"> обучающимся требований настоящего Порядка или неправильного оформления экзаменационной работы.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64. </w:t>
      </w:r>
      <w:proofErr w:type="gramStart"/>
      <w:r>
        <w:rPr>
          <w:rFonts w:ascii="Arial" w:hAnsi="Arial" w:cs="Arial"/>
          <w:color w:val="000000"/>
          <w:spacing w:val="3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обучающегося, подавшего апелляцию.</w:t>
      </w:r>
      <w:proofErr w:type="gramEnd"/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65. В целях выполнения своих функций конфликтная комиссия запрашивает у уполномоченных лиц и организаций необходимые документы и сведения, в том числе копии экзаменационных работ и протоколов проверки предметными комиссиями, сведения о лицах, присутствовавших на экзамене, о соблюдении процедуры проведения ГИА.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66. При рассмотрении апелляции при желании присутствуют обучающийся и (или) его родители (законные представители), а также общественные наблюдатели.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Рассмотрение апелляции проводится в спокойной и доброжелательной обстановке.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67. </w:t>
      </w:r>
      <w:proofErr w:type="gramStart"/>
      <w:r>
        <w:rPr>
          <w:rFonts w:ascii="Arial" w:hAnsi="Arial" w:cs="Arial"/>
          <w:color w:val="000000"/>
          <w:spacing w:val="3"/>
        </w:rPr>
        <w:t>Апелляцию о нарушении установленного порядка проведения ГИА (за исключением случаев, установленных пунктом 63 настоящего Порядка)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68. </w:t>
      </w:r>
      <w:proofErr w:type="gramStart"/>
      <w:r>
        <w:rPr>
          <w:rFonts w:ascii="Arial" w:hAnsi="Arial" w:cs="Arial"/>
          <w:color w:val="000000"/>
          <w:spacing w:val="3"/>
        </w:rPr>
        <w:t xml:space="preserve"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</w:t>
      </w:r>
      <w:r>
        <w:rPr>
          <w:rFonts w:ascii="Arial" w:hAnsi="Arial" w:cs="Arial"/>
          <w:color w:val="000000"/>
          <w:spacing w:val="3"/>
        </w:rPr>
        <w:lastRenderedPageBreak/>
        <w:t>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>
        <w:rPr>
          <w:rFonts w:ascii="Arial" w:hAnsi="Arial" w:cs="Arial"/>
          <w:color w:val="000000"/>
          <w:spacing w:val="3"/>
        </w:rPr>
        <w:t xml:space="preserve"> помощь </w:t>
      </w:r>
      <w:proofErr w:type="gramStart"/>
      <w:r>
        <w:rPr>
          <w:rFonts w:ascii="Arial" w:hAnsi="Arial" w:cs="Arial"/>
          <w:color w:val="000000"/>
          <w:spacing w:val="3"/>
        </w:rPr>
        <w:t>обучающимся</w:t>
      </w:r>
      <w:proofErr w:type="gramEnd"/>
      <w:r>
        <w:rPr>
          <w:rFonts w:ascii="Arial" w:hAnsi="Arial" w:cs="Arial"/>
          <w:color w:val="000000"/>
          <w:spacing w:val="3"/>
        </w:rPr>
        <w:t xml:space="preserve"> с ограниченными возможностями здоровья.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об отклонении апелляции;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об удовлетворении апелляции.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69. </w:t>
      </w:r>
      <w:proofErr w:type="gramStart"/>
      <w:r>
        <w:rPr>
          <w:rFonts w:ascii="Arial" w:hAnsi="Arial" w:cs="Arial"/>
          <w:color w:val="000000"/>
          <w:spacing w:val="3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70. 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Обучающиеся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По решению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</w:t>
      </w:r>
      <w:r>
        <w:rPr>
          <w:rFonts w:ascii="Arial" w:hAnsi="Arial" w:cs="Arial"/>
          <w:color w:val="000000"/>
          <w:spacing w:val="3"/>
        </w:rPr>
        <w:lastRenderedPageBreak/>
        <w:t>при условии соблюдения требований законодательства Российской Федерации в области защиты персональных данных.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Обучающиеся и их родители (законные представители) заблаговременно информируются о времени и месте рассмотрения апелляций.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71. </w:t>
      </w:r>
      <w:proofErr w:type="gramStart"/>
      <w:r>
        <w:rPr>
          <w:rFonts w:ascii="Arial" w:hAnsi="Arial" w:cs="Arial"/>
          <w:color w:val="000000"/>
          <w:spacing w:val="3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Указанные материалы предъявляются </w:t>
      </w:r>
      <w:proofErr w:type="gramStart"/>
      <w:r>
        <w:rPr>
          <w:rFonts w:ascii="Arial" w:hAnsi="Arial" w:cs="Arial"/>
          <w:color w:val="000000"/>
          <w:spacing w:val="3"/>
        </w:rPr>
        <w:t>обучающемуся</w:t>
      </w:r>
      <w:proofErr w:type="gramEnd"/>
      <w:r>
        <w:rPr>
          <w:rFonts w:ascii="Arial" w:hAnsi="Arial" w:cs="Arial"/>
          <w:color w:val="000000"/>
          <w:spacing w:val="3"/>
        </w:rPr>
        <w:t xml:space="preserve"> (при его участии в рассмотрении апелляции).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</w:rPr>
        <w:t>Обучающийся (для обучающихся, не достигших возраста 14 лет,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72. 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73.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74. 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>
        <w:rPr>
          <w:rFonts w:ascii="Arial" w:hAnsi="Arial" w:cs="Arial"/>
          <w:color w:val="000000"/>
          <w:spacing w:val="3"/>
        </w:rPr>
        <w:t>обучающихся</w:t>
      </w:r>
      <w:proofErr w:type="gramEnd"/>
      <w:r>
        <w:rPr>
          <w:rFonts w:ascii="Arial" w:hAnsi="Arial" w:cs="Arial"/>
          <w:color w:val="000000"/>
          <w:spacing w:val="3"/>
        </w:rPr>
        <w:t xml:space="preserve"> с полученными ими результатами.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75. Конфликтная комиссия рассматривает апелляцию о нарушении установленного порядка проведения ГИА (за исключением случаев, установленных пунктом 63 настоящего Порядка) в течение двух рабочих дней, а апелляцию о несогласии с выставленными баллами - четырех рабочих дней с момента ее поступления в конфликтную комиссию.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gramStart"/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</w:t>
      </w:r>
      <w:r>
        <w:rPr>
          <w:rFonts w:ascii="Arial" w:hAnsi="Arial" w:cs="Arial"/>
          <w:color w:val="000000"/>
          <w:spacing w:val="3"/>
        </w:rPr>
        <w:t> Часть 4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(далее - Федеральный закон).</w:t>
      </w:r>
      <w:proofErr w:type="gramEnd"/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</w:t>
      </w:r>
      <w:r>
        <w:rPr>
          <w:rFonts w:ascii="Arial" w:hAnsi="Arial" w:cs="Arial"/>
          <w:color w:val="000000"/>
          <w:spacing w:val="3"/>
        </w:rPr>
        <w:t> Часть 5 статьи 18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3</w:t>
      </w:r>
      <w:r>
        <w:rPr>
          <w:rFonts w:ascii="Arial" w:hAnsi="Arial" w:cs="Arial"/>
          <w:color w:val="000000"/>
          <w:spacing w:val="3"/>
        </w:rPr>
        <w:t> Часть 11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4</w:t>
      </w:r>
      <w:r>
        <w:rPr>
          <w:rFonts w:ascii="Arial" w:hAnsi="Arial" w:cs="Arial"/>
          <w:color w:val="000000"/>
          <w:spacing w:val="3"/>
        </w:rPr>
        <w:t> Пункт 2 части 13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5</w:t>
      </w:r>
      <w:r>
        <w:rPr>
          <w:rFonts w:ascii="Arial" w:hAnsi="Arial" w:cs="Arial"/>
          <w:color w:val="000000"/>
          <w:spacing w:val="3"/>
        </w:rPr>
        <w:t> Часть 4 статьи 71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6</w:t>
      </w:r>
      <w:r>
        <w:rPr>
          <w:rFonts w:ascii="Arial" w:hAnsi="Arial" w:cs="Arial"/>
          <w:color w:val="000000"/>
          <w:spacing w:val="3"/>
        </w:rPr>
        <w:t> Часть 3 статьи 34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7</w:t>
      </w:r>
      <w:r>
        <w:rPr>
          <w:rFonts w:ascii="Arial" w:hAnsi="Arial" w:cs="Arial"/>
          <w:color w:val="000000"/>
          <w:spacing w:val="3"/>
        </w:rPr>
        <w:t> Часть 11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8</w:t>
      </w:r>
      <w:r>
        <w:rPr>
          <w:rFonts w:ascii="Arial" w:hAnsi="Arial" w:cs="Arial"/>
          <w:color w:val="000000"/>
          <w:spacing w:val="3"/>
        </w:rPr>
        <w:t> Часть 14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9</w:t>
      </w:r>
      <w:r>
        <w:rPr>
          <w:rFonts w:ascii="Arial" w:hAnsi="Arial" w:cs="Arial"/>
          <w:color w:val="000000"/>
          <w:spacing w:val="3"/>
        </w:rPr>
        <w:t> Часть 14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10</w:t>
      </w:r>
      <w:r>
        <w:rPr>
          <w:rFonts w:ascii="Arial" w:hAnsi="Arial" w:cs="Arial"/>
          <w:color w:val="000000"/>
          <w:spacing w:val="3"/>
        </w:rPr>
        <w:t> Пункт 1 части 2 статьи 98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11</w:t>
      </w:r>
      <w:r>
        <w:rPr>
          <w:rFonts w:ascii="Arial" w:hAnsi="Arial" w:cs="Arial"/>
          <w:color w:val="000000"/>
          <w:spacing w:val="3"/>
        </w:rPr>
        <w:t> Часть 4 статьи 98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12</w:t>
      </w:r>
      <w:r>
        <w:rPr>
          <w:rFonts w:ascii="Arial" w:hAnsi="Arial" w:cs="Arial"/>
          <w:color w:val="000000"/>
          <w:spacing w:val="3"/>
        </w:rPr>
        <w:t> Пункт 2 части 12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lastRenderedPageBreak/>
        <w:t>13</w:t>
      </w:r>
      <w:r>
        <w:rPr>
          <w:rFonts w:ascii="Arial" w:hAnsi="Arial" w:cs="Arial"/>
          <w:color w:val="000000"/>
          <w:spacing w:val="3"/>
        </w:rPr>
        <w:t> Пункт 2 части 9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14</w:t>
      </w:r>
      <w:r>
        <w:rPr>
          <w:rFonts w:ascii="Arial" w:hAnsi="Arial" w:cs="Arial"/>
          <w:color w:val="000000"/>
          <w:spacing w:val="3"/>
        </w:rPr>
        <w:t> Пункт 1 части 12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15</w:t>
      </w:r>
      <w:r>
        <w:rPr>
          <w:rFonts w:ascii="Arial" w:hAnsi="Arial" w:cs="Arial"/>
          <w:color w:val="000000"/>
          <w:spacing w:val="3"/>
        </w:rPr>
        <w:t> Пункт 1 части 9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16</w:t>
      </w:r>
      <w:r>
        <w:rPr>
          <w:rFonts w:ascii="Arial" w:hAnsi="Arial" w:cs="Arial"/>
          <w:color w:val="000000"/>
          <w:spacing w:val="3"/>
        </w:rPr>
        <w:t> Пункт 2 части 13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17</w:t>
      </w:r>
      <w:r>
        <w:rPr>
          <w:rFonts w:ascii="Arial" w:hAnsi="Arial" w:cs="Arial"/>
          <w:color w:val="000000"/>
          <w:spacing w:val="3"/>
        </w:rPr>
        <w:t> Пункт 2 части 2 статьи 98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18</w:t>
      </w:r>
      <w:r>
        <w:rPr>
          <w:rFonts w:ascii="Arial" w:hAnsi="Arial" w:cs="Arial"/>
          <w:color w:val="000000"/>
          <w:spacing w:val="3"/>
        </w:rPr>
        <w:t> Часть 4 статьи 98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19</w:t>
      </w:r>
      <w:r>
        <w:rPr>
          <w:rFonts w:ascii="Arial" w:hAnsi="Arial" w:cs="Arial"/>
          <w:color w:val="000000"/>
          <w:spacing w:val="3"/>
        </w:rPr>
        <w:t> Пункт 1 части 15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20</w:t>
      </w:r>
      <w:r>
        <w:rPr>
          <w:rFonts w:ascii="Arial" w:hAnsi="Arial" w:cs="Arial"/>
          <w:color w:val="000000"/>
          <w:spacing w:val="3"/>
        </w:rPr>
        <w:t> Часть 4 статьи 98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21</w:t>
      </w:r>
      <w:r>
        <w:rPr>
          <w:rFonts w:ascii="Arial" w:hAnsi="Arial" w:cs="Arial"/>
          <w:color w:val="000000"/>
          <w:spacing w:val="3"/>
        </w:rPr>
        <w:t> Пункт 2 части 15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22</w:t>
      </w:r>
      <w:r>
        <w:rPr>
          <w:rFonts w:ascii="Arial" w:hAnsi="Arial" w:cs="Arial"/>
          <w:color w:val="000000"/>
          <w:spacing w:val="3"/>
        </w:rPr>
        <w:t> Часть 14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23</w:t>
      </w:r>
      <w:r>
        <w:rPr>
          <w:rFonts w:ascii="Arial" w:hAnsi="Arial" w:cs="Arial"/>
          <w:color w:val="000000"/>
          <w:spacing w:val="3"/>
        </w:rPr>
        <w:t> Часть 4 статьи 98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24</w:t>
      </w:r>
      <w:r>
        <w:rPr>
          <w:rFonts w:ascii="Arial" w:hAnsi="Arial" w:cs="Arial"/>
          <w:color w:val="000000"/>
          <w:spacing w:val="3"/>
        </w:rPr>
        <w:t> Часть 15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25</w:t>
      </w:r>
      <w:r>
        <w:rPr>
          <w:rFonts w:ascii="Arial" w:hAnsi="Arial" w:cs="Arial"/>
          <w:color w:val="000000"/>
          <w:spacing w:val="3"/>
        </w:rPr>
        <w:t> Часть 15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26</w:t>
      </w:r>
      <w:r>
        <w:rPr>
          <w:rFonts w:ascii="Arial" w:hAnsi="Arial" w:cs="Arial"/>
          <w:color w:val="000000"/>
          <w:spacing w:val="3"/>
        </w:rPr>
        <w:t> Часть 11 статьи 59 Федерального закона.</w:t>
      </w:r>
    </w:p>
    <w:p w:rsidR="00AA6D13" w:rsidRDefault="00AA6D13" w:rsidP="00AA6D13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  <w:sz w:val="18"/>
          <w:szCs w:val="18"/>
          <w:vertAlign w:val="superscript"/>
        </w:rPr>
        <w:t>27</w:t>
      </w:r>
      <w:r>
        <w:rPr>
          <w:rFonts w:ascii="Arial" w:hAnsi="Arial" w:cs="Arial"/>
          <w:color w:val="000000"/>
          <w:spacing w:val="3"/>
        </w:rPr>
        <w:t> Часть 5 статьи 59 Федерального закона.</w:t>
      </w:r>
    </w:p>
    <w:p w:rsidR="00300AFC" w:rsidRPr="00AA6D13" w:rsidRDefault="00300AFC" w:rsidP="00AA6D13"/>
    <w:sectPr w:rsidR="00300AFC" w:rsidRPr="00AA6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37"/>
    <w:rsid w:val="00300AFC"/>
    <w:rsid w:val="00AA6D13"/>
    <w:rsid w:val="00FC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6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6D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A6D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6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6D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A6D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45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9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3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663141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1136</Words>
  <Characters>6481</Characters>
  <Application>Microsoft Office Word</Application>
  <DocSecurity>0</DocSecurity>
  <Lines>54</Lines>
  <Paragraphs>15</Paragraphs>
  <ScaleCrop>false</ScaleCrop>
  <Company/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2018-11-20T10:28:00Z</dcterms:created>
  <dcterms:modified xsi:type="dcterms:W3CDTF">2018-11-20T10:31:00Z</dcterms:modified>
</cp:coreProperties>
</file>